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7A" w:rsidRPr="005F2C30" w:rsidRDefault="00152594" w:rsidP="0018273F">
      <w:pPr>
        <w:rPr>
          <w:b/>
          <w:i/>
          <w:color w:val="0070C0"/>
          <w:sz w:val="36"/>
          <w:szCs w:val="36"/>
        </w:rPr>
      </w:pPr>
      <w:r w:rsidRPr="005F2C30">
        <w:rPr>
          <w:b/>
          <w:i/>
          <w:color w:val="0070C0"/>
          <w:sz w:val="36"/>
          <w:szCs w:val="36"/>
        </w:rPr>
        <w:t>Путешествие в страну гаджетов</w:t>
      </w:r>
    </w:p>
    <w:p w:rsidR="000F14DE" w:rsidRPr="000F14DE" w:rsidRDefault="000F14DE" w:rsidP="003749B7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1806575</wp:posOffset>
            </wp:positionV>
            <wp:extent cx="2038350" cy="1657350"/>
            <wp:effectExtent l="171450" t="171450" r="381000" b="361950"/>
            <wp:wrapNone/>
            <wp:docPr id="1" name="Рисунок 1" descr="DSC0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3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341C6">
        <w:t xml:space="preserve"> Наш лицей является участником проекта Школьная Лига РОСНАНО.  В рамках этого проекта команда девочек  7</w:t>
      </w:r>
      <w:proofErr w:type="gramStart"/>
      <w:r w:rsidR="002341C6">
        <w:t xml:space="preserve"> А</w:t>
      </w:r>
      <w:proofErr w:type="gramEnd"/>
      <w:r w:rsidR="002341C6">
        <w:t xml:space="preserve"> класса приняла участие </w:t>
      </w:r>
      <w:r w:rsidR="002341C6" w:rsidRPr="002341C6">
        <w:t xml:space="preserve"> в дистанционной игре «Журналист</w:t>
      </w:r>
      <w:r w:rsidR="002341C6">
        <w:t>». Тема дистанционной игры, определившая задание, - «Г</w:t>
      </w:r>
      <w:r w:rsidR="002341C6" w:rsidRPr="002341C6">
        <w:t>аджеты, которые меняют мир»</w:t>
      </w:r>
      <w:r w:rsidR="002341C6">
        <w:t xml:space="preserve">. </w:t>
      </w:r>
      <w:r w:rsidR="002341C6" w:rsidRPr="002341C6">
        <w:t xml:space="preserve"> </w:t>
      </w:r>
      <w:r w:rsidR="002341C6">
        <w:t xml:space="preserve"> Выполнение задания</w:t>
      </w:r>
      <w:r w:rsidR="002341C6" w:rsidRPr="002341C6">
        <w:t xml:space="preserve"> наша команда начала с  проведения социологического исследования, в результате которого выяснила, как мало, не смотря на широкое распространение гаджетов в повседневной жизни,  люди знают о них. </w:t>
      </w:r>
      <w:r w:rsidRPr="000F14DE">
        <w:t>Сделав анализ полученных результатов социологического опроса, мы построили такую диаграмму:</w:t>
      </w:r>
    </w:p>
    <w:p w:rsidR="0018273F" w:rsidRDefault="000F14DE" w:rsidP="0018273F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38735</wp:posOffset>
            </wp:positionV>
            <wp:extent cx="2228850" cy="1457325"/>
            <wp:effectExtent l="171450" t="171450" r="190500" b="200025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57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8273F" w:rsidRDefault="0018273F" w:rsidP="0018273F"/>
    <w:p w:rsidR="0018273F" w:rsidRDefault="0018273F" w:rsidP="0018273F"/>
    <w:p w:rsidR="0018273F" w:rsidRDefault="0018273F" w:rsidP="0018273F"/>
    <w:p w:rsidR="0018273F" w:rsidRDefault="0018273F" w:rsidP="0018273F"/>
    <w:p w:rsidR="0018273F" w:rsidRDefault="005431B8" w:rsidP="0018273F">
      <w:r w:rsidRPr="00543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0.3pt;margin-top:7.65pt;width:333.75pt;height:66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" filled="f" stroked="f" strokecolor="black [0]" insetpen="t">
            <v:textbox inset="2.88pt,2.88pt,2.88pt,2.88pt">
              <w:txbxContent>
                <w:p w:rsidR="0018273F" w:rsidRPr="005F2C30" w:rsidRDefault="0018273F" w:rsidP="0018273F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F2C30">
                    <w:rPr>
                      <w:b/>
                      <w:sz w:val="18"/>
                      <w:szCs w:val="18"/>
                    </w:rPr>
                    <w:t>1</w:t>
                  </w:r>
                  <w:r w:rsidRPr="005F2C30">
                    <w:rPr>
                      <w:sz w:val="18"/>
                      <w:szCs w:val="18"/>
                    </w:rPr>
                    <w:t xml:space="preserve">—знают значение термина «гаджет»     </w:t>
                  </w:r>
                  <w:r w:rsidRPr="005F2C30">
                    <w:rPr>
                      <w:b/>
                      <w:sz w:val="18"/>
                      <w:szCs w:val="18"/>
                    </w:rPr>
                    <w:t>2</w:t>
                  </w:r>
                  <w:r w:rsidRPr="005F2C30">
                    <w:rPr>
                      <w:sz w:val="18"/>
                      <w:szCs w:val="18"/>
                    </w:rPr>
                    <w:t>—называют более 10 наименований</w:t>
                  </w:r>
                </w:p>
                <w:p w:rsidR="0018273F" w:rsidRPr="005F2C30" w:rsidRDefault="0018273F" w:rsidP="0018273F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F2C30">
                    <w:rPr>
                      <w:b/>
                      <w:sz w:val="18"/>
                      <w:szCs w:val="18"/>
                    </w:rPr>
                    <w:t>3</w:t>
                  </w:r>
                  <w:r w:rsidRPr="005F2C30">
                    <w:rPr>
                      <w:sz w:val="18"/>
                      <w:szCs w:val="18"/>
                    </w:rPr>
                    <w:t xml:space="preserve">—классифицируют гаджеты по назначению    </w:t>
                  </w:r>
                  <w:r w:rsidRPr="005F2C30">
                    <w:rPr>
                      <w:b/>
                      <w:sz w:val="18"/>
                      <w:szCs w:val="18"/>
                    </w:rPr>
                    <w:t>4</w:t>
                  </w:r>
                  <w:r w:rsidRPr="005F2C30">
                    <w:rPr>
                      <w:sz w:val="18"/>
                      <w:szCs w:val="18"/>
                    </w:rPr>
                    <w:t>—пользуются в повседневной жизни</w:t>
                  </w:r>
                </w:p>
                <w:p w:rsidR="0018273F" w:rsidRPr="005F2C30" w:rsidRDefault="0018273F" w:rsidP="0018273F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F2C30">
                    <w:rPr>
                      <w:b/>
                      <w:sz w:val="18"/>
                      <w:szCs w:val="18"/>
                    </w:rPr>
                    <w:t>5</w:t>
                  </w:r>
                  <w:r w:rsidRPr="005F2C30">
                    <w:rPr>
                      <w:sz w:val="18"/>
                      <w:szCs w:val="18"/>
                    </w:rPr>
                    <w:t>—хотят приобрести новые</w:t>
                  </w:r>
                </w:p>
                <w:p w:rsidR="0018273F" w:rsidRDefault="0018273F" w:rsidP="0018273F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</w:p>
    <w:p w:rsidR="0018273F" w:rsidRDefault="0018273F" w:rsidP="0018273F">
      <w:r>
        <w:t xml:space="preserve">   </w:t>
      </w:r>
    </w:p>
    <w:p w:rsidR="0018273F" w:rsidRDefault="0018273F" w:rsidP="0018273F"/>
    <w:p w:rsidR="00B05BF5" w:rsidRDefault="005F2C30" w:rsidP="003749B7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7581900</wp:posOffset>
            </wp:positionH>
            <wp:positionV relativeFrom="paragraph">
              <wp:posOffset>-4222750</wp:posOffset>
            </wp:positionV>
            <wp:extent cx="1343660" cy="1059815"/>
            <wp:effectExtent l="171450" t="171450" r="389890" b="368935"/>
            <wp:wrapNone/>
            <wp:docPr id="4" name="Рисунок 4" descr="DSC05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53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5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F14DE">
        <w:t xml:space="preserve">   </w:t>
      </w:r>
      <w:r w:rsidR="0018273F">
        <w:t xml:space="preserve">Из диаграммы видно, что </w:t>
      </w:r>
      <w:r w:rsidR="0018273F" w:rsidRPr="0018273F">
        <w:t>почти никто толком не знает, что же значит  слово гаджет. Гаджеты (происходит от английского "</w:t>
      </w:r>
      <w:r w:rsidR="0018273F" w:rsidRPr="0018273F">
        <w:rPr>
          <w:lang w:val="en-US"/>
        </w:rPr>
        <w:t>gadget</w:t>
      </w:r>
      <w:r w:rsidR="0018273F" w:rsidRPr="0018273F">
        <w:t>", что означает устройство, приспособление)</w:t>
      </w:r>
      <w:r w:rsidR="00306A7A">
        <w:t xml:space="preserve">, это </w:t>
      </w:r>
      <w:r w:rsidR="0018273F" w:rsidRPr="0018273F">
        <w:t xml:space="preserve"> самые разнообразные цифровые устройства, главными характеристиками которых являются портативность, эргономичность, функциональность. Основная </w:t>
      </w:r>
      <w:r w:rsidR="00306A7A">
        <w:t xml:space="preserve">особенность </w:t>
      </w:r>
      <w:r w:rsidR="0018273F" w:rsidRPr="0018273F">
        <w:t xml:space="preserve">гаджетов состоит в том, что мы каждый день, каждый час используем их, сами этого не подозревая. </w:t>
      </w:r>
      <w:r w:rsidR="00306A7A">
        <w:t xml:space="preserve">Большинство людей, принявших участие в социологическом опросе,  </w:t>
      </w:r>
      <w:r w:rsidR="002341C6" w:rsidRPr="002341C6">
        <w:t>вспомнили про гаджеты, которые можно отнести к средствам ко</w:t>
      </w:r>
      <w:r w:rsidR="00306A7A">
        <w:t>ммуникации</w:t>
      </w:r>
      <w:r>
        <w:t xml:space="preserve">, </w:t>
      </w:r>
      <w:r w:rsidR="00306A7A">
        <w:t xml:space="preserve"> и мало кто вспомнил</w:t>
      </w:r>
      <w:r w:rsidR="002341C6" w:rsidRPr="002341C6">
        <w:t xml:space="preserve">, что есть  гаджеты, которым </w:t>
      </w:r>
      <w:r w:rsidR="00306A7A">
        <w:t xml:space="preserve"> </w:t>
      </w:r>
      <w:r w:rsidR="002341C6" w:rsidRPr="002341C6">
        <w:t>мы обязаны своим здоровьем, а порой и жизнью.</w:t>
      </w:r>
      <w:r w:rsidR="00306A7A">
        <w:t xml:space="preserve"> Это </w:t>
      </w:r>
      <w:proofErr w:type="gramStart"/>
      <w:r w:rsidR="00306A7A">
        <w:t>медицинские</w:t>
      </w:r>
      <w:proofErr w:type="gramEnd"/>
      <w:r w:rsidR="00306A7A">
        <w:t xml:space="preserve"> гаджеты. </w:t>
      </w:r>
    </w:p>
    <w:p w:rsidR="00306A7A" w:rsidRPr="000F14DE" w:rsidRDefault="00B05BF5" w:rsidP="003749B7">
      <w:r>
        <w:rPr>
          <w:rFonts w:ascii="Calibri" w:eastAsia="Times New Roman" w:hAnsi="Calibri" w:cs="Calibri"/>
          <w:noProof/>
          <w:color w:val="000000"/>
          <w:kern w:val="28"/>
          <w:sz w:val="24"/>
          <w:szCs w:val="24"/>
          <w:lang w:eastAsia="ru-RU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732309</wp:posOffset>
            </wp:positionH>
            <wp:positionV relativeFrom="paragraph">
              <wp:posOffset>701040</wp:posOffset>
            </wp:positionV>
            <wp:extent cx="1322705" cy="1116965"/>
            <wp:effectExtent l="171450" t="133350" r="353695" b="311785"/>
            <wp:wrapNone/>
            <wp:docPr id="3" name="Рисунок 3" descr="DSC0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53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16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6A7A" w:rsidRPr="00306A7A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</w:rPr>
        <w:t xml:space="preserve">Желание узнать больше о медицинских гаджетах привело нас в </w:t>
      </w:r>
      <w:r w:rsidR="00306A7A" w:rsidRPr="00306A7A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</w:rPr>
        <w:lastRenderedPageBreak/>
        <w:t>сервисный центр</w:t>
      </w:r>
      <w:r w:rsidR="000F14DE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</w:rPr>
        <w:t xml:space="preserve"> </w:t>
      </w:r>
      <w:proofErr w:type="spellStart"/>
      <w:r w:rsidR="000F14DE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</w:rPr>
        <w:t>ТаганрогМедСервис</w:t>
      </w:r>
      <w:proofErr w:type="spellEnd"/>
      <w:r w:rsidR="00306A7A" w:rsidRPr="00306A7A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</w:rPr>
        <w:t xml:space="preserve">, где </w:t>
      </w:r>
      <w:r w:rsidR="00306A7A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</w:rPr>
        <w:t xml:space="preserve">они </w:t>
      </w:r>
      <w:r w:rsidR="00306A7A" w:rsidRPr="00306A7A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</w:rPr>
        <w:t>проходят профилактический осмотр (поверку) и, при необходимости, лечение,</w:t>
      </w:r>
      <w:r w:rsidR="002B05EE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</w:rPr>
        <w:t xml:space="preserve"> </w:t>
      </w:r>
      <w:r w:rsidR="00306A7A" w:rsidRPr="00306A7A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</w:rPr>
        <w:t>(ремонт)</w:t>
      </w:r>
      <w:r w:rsidR="00306A7A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</w:rPr>
        <w:t>.</w:t>
      </w:r>
    </w:p>
    <w:p w:rsidR="00306A7A" w:rsidRPr="00306A7A" w:rsidRDefault="00306A7A" w:rsidP="00306A7A"/>
    <w:p w:rsidR="00306A7A" w:rsidRPr="00306A7A" w:rsidRDefault="00306A7A" w:rsidP="00306A7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</w:rPr>
      </w:pPr>
      <w:r w:rsidRPr="00306A7A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</w:rPr>
        <w:t> </w:t>
      </w:r>
    </w:p>
    <w:p w:rsidR="00306A7A" w:rsidRDefault="00306A7A" w:rsidP="002341C6"/>
    <w:p w:rsidR="0020301A" w:rsidRDefault="000F14DE" w:rsidP="003749B7">
      <w:pPr>
        <w:jc w:val="both"/>
      </w:pPr>
      <w:r w:rsidRPr="000F14DE">
        <w:t xml:space="preserve">Главный специалист </w:t>
      </w:r>
      <w:proofErr w:type="spellStart"/>
      <w:r w:rsidRPr="000F14DE">
        <w:t>МедСервиса</w:t>
      </w:r>
      <w:proofErr w:type="spellEnd"/>
      <w:r w:rsidRPr="000F14DE">
        <w:t xml:space="preserve"> Игорь </w:t>
      </w:r>
      <w:r>
        <w:t xml:space="preserve">Дунаевский </w:t>
      </w:r>
      <w:r w:rsidRPr="000F14DE">
        <w:t xml:space="preserve">рассказал нам очень много о том, какие </w:t>
      </w:r>
      <w:proofErr w:type="spellStart"/>
      <w:r w:rsidRPr="000F14DE">
        <w:t>гаждеты</w:t>
      </w:r>
      <w:proofErr w:type="spellEnd"/>
      <w:r w:rsidRPr="000F14DE">
        <w:t xml:space="preserve"> помогают нашим докторам лечить нас и сохранять наше здоровье. Он показал нам анализатор крови, прибор для мониторинга дыхания, портативный аппарат УЗИ, </w:t>
      </w:r>
      <w:proofErr w:type="spellStart"/>
      <w:r w:rsidRPr="000F14DE">
        <w:t>электростимуляторы</w:t>
      </w:r>
      <w:proofErr w:type="spellEnd"/>
      <w:r w:rsidRPr="000F14DE">
        <w:t xml:space="preserve"> сердца, ингаляторы,  аппараты УВЧ, кардиографы, </w:t>
      </w:r>
      <w:r>
        <w:t xml:space="preserve"> кувезы и многое другое.</w:t>
      </w:r>
    </w:p>
    <w:p w:rsidR="0020301A" w:rsidRPr="0020301A" w:rsidRDefault="005F2C30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149860</wp:posOffset>
            </wp:positionV>
            <wp:extent cx="945515" cy="845820"/>
            <wp:effectExtent l="133350" t="152400" r="121285" b="144780"/>
            <wp:wrapNone/>
            <wp:docPr id="10" name="Рисунок 10" descr="DSC0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53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6724">
                      <a:off x="0" y="0"/>
                      <a:ext cx="94551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3418205</wp:posOffset>
            </wp:positionH>
            <wp:positionV relativeFrom="paragraph">
              <wp:posOffset>144780</wp:posOffset>
            </wp:positionV>
            <wp:extent cx="1143000" cy="819150"/>
            <wp:effectExtent l="0" t="0" r="0" b="0"/>
            <wp:wrapNone/>
            <wp:docPr id="9" name="Рисунок 9" descr="DSC0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53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03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10795</wp:posOffset>
            </wp:positionV>
            <wp:extent cx="4552950" cy="1524000"/>
            <wp:effectExtent l="171450" t="171450" r="381000" b="361950"/>
            <wp:wrapNone/>
            <wp:docPr id="7" name="Рисунок 7" descr="DSC05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3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30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120015</wp:posOffset>
            </wp:positionV>
            <wp:extent cx="838200" cy="727710"/>
            <wp:effectExtent l="114300" t="133350" r="114300" b="129540"/>
            <wp:wrapNone/>
            <wp:docPr id="11" name="Рисунок 11" descr="DSC05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53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301">
                      <a:off x="0" y="0"/>
                      <a:ext cx="838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0301A" w:rsidRPr="002030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0301A" w:rsidRDefault="005F2C3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255270</wp:posOffset>
            </wp:positionV>
            <wp:extent cx="599440" cy="704850"/>
            <wp:effectExtent l="23495" t="33655" r="33655" b="33655"/>
            <wp:wrapNone/>
            <wp:docPr id="12" name="Рисунок 12" descr="DSC0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53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25287">
                      <a:off x="0" y="0"/>
                      <a:ext cx="59944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1905</wp:posOffset>
            </wp:positionV>
            <wp:extent cx="1024255" cy="1085850"/>
            <wp:effectExtent l="152400" t="133350" r="137795" b="133350"/>
            <wp:wrapNone/>
            <wp:docPr id="13" name="Рисунок 13" descr="DSC0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053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15729">
                      <a:off x="0" y="0"/>
                      <a:ext cx="10242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030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20301A" w:rsidRDefault="0020301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301A" w:rsidRDefault="005F2C3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129540</wp:posOffset>
            </wp:positionV>
            <wp:extent cx="1400175" cy="424815"/>
            <wp:effectExtent l="0" t="0" r="9525" b="0"/>
            <wp:wrapNone/>
            <wp:docPr id="8" name="Рисунок 8" descr="DSC0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53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53340</wp:posOffset>
            </wp:positionV>
            <wp:extent cx="714375" cy="476250"/>
            <wp:effectExtent l="171450" t="171450" r="390525" b="361950"/>
            <wp:wrapNone/>
            <wp:docPr id="14" name="Рисунок 14" descr="DSC05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53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0301A" w:rsidRDefault="0020301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301A" w:rsidRDefault="0020301A" w:rsidP="003749B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030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Гаджеты сделали нашу реальность похожей на ту, которая </w:t>
      </w:r>
      <w:r w:rsidR="000E1343">
        <w:rPr>
          <w:rFonts w:ascii="Times New Roman" w:hAnsi="Times New Roman" w:cs="Times New Roman"/>
          <w:noProof/>
          <w:sz w:val="24"/>
          <w:szCs w:val="24"/>
          <w:lang w:eastAsia="ru-RU"/>
        </w:rPr>
        <w:t>встречается разве что в кино и</w:t>
      </w:r>
      <w:r w:rsidR="00954F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книгах фантастов. </w:t>
      </w:r>
      <w:r w:rsidRPr="002030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То, что раньше было никому не ведомо, сейчас повсеместно распространено.  Кто-то из нас станет врачом и будет использовать медицинские гаджеты для спасения жизни больных, кто-то приобретет их для домашнего пользования.  Сможет ли умный медицинский гаджет стать заменой традиционным способам лечения? Не заменит ли он в обозримом будущем </w:t>
      </w:r>
      <w:r w:rsidR="00405010">
        <w:rPr>
          <w:rFonts w:ascii="Times New Roman" w:hAnsi="Times New Roman" w:cs="Times New Roman"/>
          <w:noProof/>
          <w:sz w:val="24"/>
          <w:szCs w:val="24"/>
          <w:lang w:eastAsia="ru-RU"/>
        </w:rPr>
        <w:t>доктора? Есть о чем поспорить.</w:t>
      </w:r>
    </w:p>
    <w:p w:rsidR="005F2C30" w:rsidRPr="005F2C30" w:rsidRDefault="005F2C30" w:rsidP="005F2C30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5F2C30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Над выпуском работали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5F2C3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Беззапонная А, Шушкова Е., Корякина Д., Шарифова Н., Морозова  Е., Дмитриева А. (</w:t>
      </w:r>
      <w:r w:rsidR="00C37AC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7 А </w:t>
      </w:r>
      <w:r w:rsidRPr="005F2C3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класс). </w:t>
      </w:r>
      <w:bookmarkStart w:id="0" w:name="_GoBack"/>
      <w:bookmarkEnd w:id="0"/>
      <w:r w:rsidRPr="005F2C3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Руководитель Арефьева Г.В.</w:t>
      </w:r>
    </w:p>
    <w:sectPr w:rsidR="005F2C30" w:rsidRPr="005F2C30" w:rsidSect="005F2C30">
      <w:pgSz w:w="16838" w:h="11906" w:orient="landscape"/>
      <w:pgMar w:top="426" w:right="820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1C6"/>
    <w:rsid w:val="000E1343"/>
    <w:rsid w:val="000F14DE"/>
    <w:rsid w:val="00152594"/>
    <w:rsid w:val="0018273F"/>
    <w:rsid w:val="0020301A"/>
    <w:rsid w:val="002306FC"/>
    <w:rsid w:val="002341C6"/>
    <w:rsid w:val="002B05EE"/>
    <w:rsid w:val="00306A7A"/>
    <w:rsid w:val="003749B7"/>
    <w:rsid w:val="00405010"/>
    <w:rsid w:val="005431B8"/>
    <w:rsid w:val="005F2C30"/>
    <w:rsid w:val="00954F57"/>
    <w:rsid w:val="00B05BF5"/>
    <w:rsid w:val="00C37ACC"/>
    <w:rsid w:val="00CC42A4"/>
    <w:rsid w:val="00F3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2013-11-19T14:21:00Z</dcterms:created>
  <dcterms:modified xsi:type="dcterms:W3CDTF">2013-11-20T09:06:00Z</dcterms:modified>
</cp:coreProperties>
</file>